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1332F" w14:textId="1058B61F" w:rsidR="00386CE6" w:rsidRPr="003F1D94" w:rsidRDefault="00EB44E4" w:rsidP="003F1D94">
      <w:pPr>
        <w:pStyle w:val="Nadpis3"/>
        <w:spacing w:line="288" w:lineRule="auto"/>
        <w:rPr>
          <w:color w:val="A6A6A6" w:themeColor="background1" w:themeShade="A6"/>
          <w:sz w:val="20"/>
          <w:szCs w:val="20"/>
        </w:rPr>
      </w:pPr>
      <w:r w:rsidRPr="00132119">
        <w:rPr>
          <w:color w:val="A6A6A6" w:themeColor="background1" w:themeShade="A6"/>
          <w:sz w:val="20"/>
          <w:szCs w:val="20"/>
        </w:rPr>
        <w:t>Tisková zpráva</w:t>
      </w:r>
    </w:p>
    <w:p w14:paraId="02AC9C4D" w14:textId="22DE43F9" w:rsidR="00916647" w:rsidRDefault="004D0F4E" w:rsidP="00676F45">
      <w:pPr>
        <w:spacing w:line="288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Bednění</w:t>
      </w:r>
      <w:r w:rsidR="00916647" w:rsidRPr="00916647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916647">
        <w:rPr>
          <w:rFonts w:asciiTheme="majorHAnsi" w:eastAsiaTheme="majorEastAsia" w:hAnsiTheme="majorHAnsi" w:cstheme="majorBidi"/>
          <w:b/>
          <w:bCs/>
          <w:sz w:val="28"/>
          <w:szCs w:val="28"/>
        </w:rPr>
        <w:t>z</w:t>
      </w:r>
      <w:r w:rsidR="00916647" w:rsidRPr="00916647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="00916647" w:rsidRPr="00916647">
        <w:rPr>
          <w:rFonts w:asciiTheme="majorHAnsi" w:eastAsiaTheme="majorEastAsia" w:hAnsiTheme="majorHAnsi" w:cstheme="majorBidi"/>
          <w:b/>
          <w:bCs/>
          <w:sz w:val="28"/>
          <w:szCs w:val="28"/>
        </w:rPr>
        <w:t>OSTROJe</w:t>
      </w:r>
      <w:proofErr w:type="spellEnd"/>
      <w:r w:rsidR="00916647" w:rsidRPr="00916647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urychluje výstavbu metra D</w:t>
      </w:r>
      <w:r w:rsidR="00916647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v Praze</w:t>
      </w:r>
    </w:p>
    <w:p w14:paraId="583B86A6" w14:textId="5B20629C" w:rsidR="00676F45" w:rsidRDefault="006F0860" w:rsidP="00676F45">
      <w:pPr>
        <w:spacing w:line="288" w:lineRule="auto"/>
        <w:rPr>
          <w:b/>
          <w:bCs/>
          <w:sz w:val="20"/>
          <w:szCs w:val="20"/>
        </w:rPr>
      </w:pPr>
      <w:r w:rsidRPr="798EA8DD">
        <w:rPr>
          <w:sz w:val="20"/>
          <w:szCs w:val="20"/>
        </w:rPr>
        <w:t xml:space="preserve">Opava, </w:t>
      </w:r>
      <w:r w:rsidR="008B0B25">
        <w:rPr>
          <w:sz w:val="20"/>
          <w:szCs w:val="20"/>
        </w:rPr>
        <w:t>17. června</w:t>
      </w:r>
      <w:r w:rsidR="003D2D37" w:rsidRPr="798EA8DD">
        <w:rPr>
          <w:sz w:val="20"/>
          <w:szCs w:val="20"/>
        </w:rPr>
        <w:t xml:space="preserve"> 202</w:t>
      </w:r>
      <w:r w:rsidR="00E667AD">
        <w:rPr>
          <w:sz w:val="20"/>
          <w:szCs w:val="20"/>
        </w:rPr>
        <w:t>5</w:t>
      </w:r>
      <w:r w:rsidR="003D2D37" w:rsidRPr="798EA8DD">
        <w:rPr>
          <w:sz w:val="20"/>
          <w:szCs w:val="20"/>
        </w:rPr>
        <w:t xml:space="preserve"> –</w:t>
      </w:r>
      <w:r w:rsidR="00676F45">
        <w:rPr>
          <w:sz w:val="20"/>
          <w:szCs w:val="20"/>
        </w:rPr>
        <w:t xml:space="preserve"> </w:t>
      </w:r>
      <w:r w:rsidR="00844741" w:rsidRPr="00844741">
        <w:rPr>
          <w:b/>
          <w:sz w:val="20"/>
          <w:szCs w:val="20"/>
        </w:rPr>
        <w:t xml:space="preserve">Společnost OSTROJ dodala kompletní systém mobilního bednění, včetně zařízení pro pokládku hydroizolace a armování, na stavbu nového úseku pražského metra D. První zkušenosti ze stanic Pankrác a Olbrachtova potvrzují, že bednění z Opavy přináší výrazné zefektivnění prací a zvyšuje bezpečnost přímo v tunelu. Stavební firmy oceňují především technické parametry, </w:t>
      </w:r>
      <w:r w:rsidR="003E5E10">
        <w:rPr>
          <w:b/>
          <w:sz w:val="20"/>
          <w:szCs w:val="20"/>
        </w:rPr>
        <w:t>variabilitu</w:t>
      </w:r>
      <w:r w:rsidR="003E5E10" w:rsidRPr="00844741">
        <w:rPr>
          <w:b/>
          <w:sz w:val="20"/>
          <w:szCs w:val="20"/>
        </w:rPr>
        <w:t xml:space="preserve"> </w:t>
      </w:r>
      <w:r w:rsidR="00844741" w:rsidRPr="00844741">
        <w:rPr>
          <w:b/>
          <w:sz w:val="20"/>
          <w:szCs w:val="20"/>
        </w:rPr>
        <w:t>konstrukce a jednoduché přestavby pro různé profily tunelů.</w:t>
      </w:r>
    </w:p>
    <w:p w14:paraId="0ED35EAD" w14:textId="1FD4E475" w:rsidR="00844741" w:rsidRPr="00844741" w:rsidRDefault="00844741" w:rsidP="00844741">
      <w:pPr>
        <w:rPr>
          <w:bCs/>
          <w:sz w:val="20"/>
          <w:szCs w:val="20"/>
        </w:rPr>
      </w:pPr>
      <w:r w:rsidRPr="00844741">
        <w:rPr>
          <w:bCs/>
          <w:sz w:val="20"/>
          <w:szCs w:val="20"/>
        </w:rPr>
        <w:t xml:space="preserve">Na tomto klíčovém infrastrukturním projektu využívají zařízení z </w:t>
      </w:r>
      <w:proofErr w:type="spellStart"/>
      <w:r w:rsidRPr="00844741">
        <w:rPr>
          <w:bCs/>
          <w:sz w:val="20"/>
          <w:szCs w:val="20"/>
        </w:rPr>
        <w:t>OSTROJe</w:t>
      </w:r>
      <w:proofErr w:type="spellEnd"/>
      <w:r w:rsidRPr="00844741">
        <w:rPr>
          <w:bCs/>
          <w:sz w:val="20"/>
          <w:szCs w:val="20"/>
        </w:rPr>
        <w:t xml:space="preserve"> všechny zapojené stavební firmy – </w:t>
      </w:r>
      <w:r w:rsidR="00B0001A">
        <w:rPr>
          <w:bCs/>
          <w:sz w:val="20"/>
          <w:szCs w:val="20"/>
        </w:rPr>
        <w:t>HOCHTIEF CZ</w:t>
      </w:r>
      <w:r w:rsidRPr="00844741">
        <w:rPr>
          <w:bCs/>
          <w:sz w:val="20"/>
          <w:szCs w:val="20"/>
        </w:rPr>
        <w:t xml:space="preserve">, Strabag i </w:t>
      </w:r>
      <w:proofErr w:type="spellStart"/>
      <w:r w:rsidRPr="00844741">
        <w:rPr>
          <w:bCs/>
          <w:sz w:val="20"/>
          <w:szCs w:val="20"/>
        </w:rPr>
        <w:t>Subterra</w:t>
      </w:r>
      <w:proofErr w:type="spellEnd"/>
      <w:r w:rsidRPr="00844741">
        <w:rPr>
          <w:bCs/>
          <w:sz w:val="20"/>
          <w:szCs w:val="20"/>
        </w:rPr>
        <w:t>. Nasazení mobilních zařízení proběhlo dokonce o dva měsíce dříve, než bylo původně plánováno.</w:t>
      </w:r>
      <w:r w:rsidR="00916647">
        <w:rPr>
          <w:bCs/>
          <w:sz w:val="20"/>
          <w:szCs w:val="20"/>
        </w:rPr>
        <w:t xml:space="preserve"> </w:t>
      </w:r>
      <w:r w:rsidR="00916647" w:rsidRPr="00916647">
        <w:rPr>
          <w:bCs/>
          <w:sz w:val="20"/>
          <w:szCs w:val="20"/>
        </w:rPr>
        <w:t>OSTROJ dodal také plošiny pro ražbu eskalátorových tunelů.</w:t>
      </w:r>
    </w:p>
    <w:p w14:paraId="06059249" w14:textId="65321185" w:rsidR="00844741" w:rsidRPr="00844741" w:rsidRDefault="00844741" w:rsidP="00844741">
      <w:pPr>
        <w:rPr>
          <w:bCs/>
          <w:sz w:val="20"/>
          <w:szCs w:val="20"/>
        </w:rPr>
      </w:pPr>
      <w:r w:rsidRPr="008C71B3">
        <w:rPr>
          <w:bCs/>
          <w:i/>
          <w:sz w:val="20"/>
          <w:szCs w:val="20"/>
        </w:rPr>
        <w:t>„Zařízení jsme dodali nejen pro betonování sekundárního ostění, ale i pro pokládku hydroizolací a armování. Všechny stavební firmy ocenily technické a provozní parametry našich zařízení i vysokou úroveň bezpečnosti. Úspěšně jsme zvládli i složité přestavby pro dvoukolejné tunely, které jsme dokázali realizovat přímo v podzemí,“</w:t>
      </w:r>
      <w:r w:rsidRPr="00844741">
        <w:rPr>
          <w:bCs/>
          <w:sz w:val="20"/>
          <w:szCs w:val="20"/>
        </w:rPr>
        <w:t xml:space="preserve"> uvedl </w:t>
      </w:r>
      <w:r w:rsidR="0027302B">
        <w:rPr>
          <w:b/>
          <w:bCs/>
          <w:sz w:val="20"/>
          <w:szCs w:val="20"/>
        </w:rPr>
        <w:t xml:space="preserve">Martin </w:t>
      </w:r>
      <w:proofErr w:type="spellStart"/>
      <w:r w:rsidR="0027302B">
        <w:rPr>
          <w:b/>
          <w:bCs/>
          <w:sz w:val="20"/>
          <w:szCs w:val="20"/>
        </w:rPr>
        <w:t>Čmiel</w:t>
      </w:r>
      <w:proofErr w:type="spellEnd"/>
      <w:r w:rsidR="0027302B">
        <w:rPr>
          <w:b/>
          <w:bCs/>
          <w:sz w:val="20"/>
          <w:szCs w:val="20"/>
        </w:rPr>
        <w:t>, ředitel divize Důlní a průmyslové technologie společnosti OSTROJ.</w:t>
      </w:r>
    </w:p>
    <w:p w14:paraId="3A4FFF5F" w14:textId="0910CF14" w:rsidR="00844741" w:rsidRPr="004A2142" w:rsidRDefault="00844741" w:rsidP="00844741">
      <w:pPr>
        <w:rPr>
          <w:bCs/>
          <w:sz w:val="20"/>
          <w:szCs w:val="20"/>
        </w:rPr>
      </w:pPr>
      <w:r w:rsidRPr="00844741">
        <w:rPr>
          <w:bCs/>
          <w:sz w:val="20"/>
          <w:szCs w:val="20"/>
        </w:rPr>
        <w:t xml:space="preserve">Nasazená zařízení již v tunelech </w:t>
      </w:r>
      <w:r w:rsidR="00415132">
        <w:rPr>
          <w:bCs/>
          <w:sz w:val="20"/>
          <w:szCs w:val="20"/>
        </w:rPr>
        <w:t>zabetonovala</w:t>
      </w:r>
      <w:r w:rsidRPr="00844741">
        <w:rPr>
          <w:bCs/>
          <w:sz w:val="20"/>
          <w:szCs w:val="20"/>
        </w:rPr>
        <w:t xml:space="preserve"> několik stovek metrů. Jejich modulární konstrukce umožňuje snadné přizpůsobení různým geometriím tunelů. Přesuny zařízení</w:t>
      </w:r>
      <w:r w:rsidR="00516BD1">
        <w:rPr>
          <w:bCs/>
          <w:sz w:val="20"/>
          <w:szCs w:val="20"/>
        </w:rPr>
        <w:t xml:space="preserve"> mezi jednotlivými stavebními objekty</w:t>
      </w:r>
      <w:r w:rsidRPr="00844741">
        <w:rPr>
          <w:bCs/>
          <w:sz w:val="20"/>
          <w:szCs w:val="20"/>
        </w:rPr>
        <w:t xml:space="preserve"> probíhají v rámci podzemních prostor, výjimečně bylo nutné zařízení rozebrat a přesunout mezi staveništi. I tento logisticky náročný úkol</w:t>
      </w:r>
      <w:r w:rsidR="00452885">
        <w:rPr>
          <w:bCs/>
          <w:sz w:val="20"/>
          <w:szCs w:val="20"/>
        </w:rPr>
        <w:t>,</w:t>
      </w:r>
      <w:r w:rsidR="00AB2A83">
        <w:rPr>
          <w:bCs/>
          <w:sz w:val="20"/>
          <w:szCs w:val="20"/>
        </w:rPr>
        <w:t xml:space="preserve"> v </w:t>
      </w:r>
      <w:r w:rsidR="00452885">
        <w:rPr>
          <w:bCs/>
          <w:sz w:val="20"/>
          <w:szCs w:val="20"/>
        </w:rPr>
        <w:t>průběhu</w:t>
      </w:r>
      <w:r w:rsidR="00AB2A83">
        <w:rPr>
          <w:bCs/>
          <w:sz w:val="20"/>
          <w:szCs w:val="20"/>
        </w:rPr>
        <w:t xml:space="preserve"> kterého </w:t>
      </w:r>
      <w:r w:rsidR="000C60B9">
        <w:rPr>
          <w:bCs/>
          <w:sz w:val="20"/>
          <w:szCs w:val="20"/>
        </w:rPr>
        <w:t>OSTROJ po celou dobu</w:t>
      </w:r>
      <w:r w:rsidR="008F0B0D">
        <w:rPr>
          <w:bCs/>
          <w:sz w:val="20"/>
          <w:szCs w:val="20"/>
        </w:rPr>
        <w:t xml:space="preserve"> </w:t>
      </w:r>
      <w:r w:rsidR="00D132E2">
        <w:rPr>
          <w:bCs/>
          <w:sz w:val="20"/>
          <w:szCs w:val="20"/>
        </w:rPr>
        <w:t>zajiš</w:t>
      </w:r>
      <w:r w:rsidR="00AA7B09">
        <w:rPr>
          <w:bCs/>
          <w:sz w:val="20"/>
          <w:szCs w:val="20"/>
        </w:rPr>
        <w:t>ť</w:t>
      </w:r>
      <w:bookmarkStart w:id="0" w:name="_GoBack"/>
      <w:bookmarkEnd w:id="0"/>
      <w:r w:rsidR="00D132E2">
        <w:rPr>
          <w:bCs/>
          <w:sz w:val="20"/>
          <w:szCs w:val="20"/>
        </w:rPr>
        <w:t>oval</w:t>
      </w:r>
      <w:r w:rsidR="006E5A6D">
        <w:rPr>
          <w:bCs/>
          <w:sz w:val="20"/>
          <w:szCs w:val="20"/>
        </w:rPr>
        <w:t xml:space="preserve"> </w:t>
      </w:r>
      <w:r w:rsidR="008C7B5D">
        <w:rPr>
          <w:bCs/>
          <w:sz w:val="20"/>
          <w:szCs w:val="20"/>
        </w:rPr>
        <w:t xml:space="preserve">také </w:t>
      </w:r>
      <w:r w:rsidR="006E5A6D">
        <w:rPr>
          <w:bCs/>
          <w:sz w:val="20"/>
          <w:szCs w:val="20"/>
        </w:rPr>
        <w:t>svou</w:t>
      </w:r>
      <w:r w:rsidR="000C60B9">
        <w:rPr>
          <w:bCs/>
          <w:sz w:val="20"/>
          <w:szCs w:val="20"/>
        </w:rPr>
        <w:t xml:space="preserve"> </w:t>
      </w:r>
      <w:r w:rsidR="008F0B0D">
        <w:rPr>
          <w:bCs/>
          <w:sz w:val="20"/>
          <w:szCs w:val="20"/>
        </w:rPr>
        <w:t>montážní skupinu a supervizora</w:t>
      </w:r>
      <w:r w:rsidR="00D132E2">
        <w:rPr>
          <w:bCs/>
          <w:sz w:val="20"/>
          <w:szCs w:val="20"/>
        </w:rPr>
        <w:t>,</w:t>
      </w:r>
      <w:r w:rsidRPr="00844741">
        <w:rPr>
          <w:bCs/>
          <w:sz w:val="20"/>
          <w:szCs w:val="20"/>
        </w:rPr>
        <w:t xml:space="preserve"> proběhl hladce a bez komplikací.</w:t>
      </w:r>
      <w:r w:rsidR="00583044">
        <w:rPr>
          <w:bCs/>
          <w:sz w:val="20"/>
          <w:szCs w:val="20"/>
        </w:rPr>
        <w:t xml:space="preserve"> </w:t>
      </w:r>
      <w:r w:rsidR="004A2142">
        <w:rPr>
          <w:bCs/>
          <w:sz w:val="20"/>
          <w:szCs w:val="20"/>
        </w:rPr>
        <w:t xml:space="preserve">Právě to si </w:t>
      </w:r>
      <w:r w:rsidR="00693C43">
        <w:rPr>
          <w:bCs/>
          <w:sz w:val="20"/>
          <w:szCs w:val="20"/>
        </w:rPr>
        <w:t>chválí</w:t>
      </w:r>
      <w:r w:rsidR="004A2142">
        <w:rPr>
          <w:bCs/>
          <w:sz w:val="20"/>
          <w:szCs w:val="20"/>
        </w:rPr>
        <w:t xml:space="preserve"> i </w:t>
      </w:r>
      <w:r w:rsidR="00583044">
        <w:rPr>
          <w:b/>
          <w:sz w:val="20"/>
          <w:szCs w:val="20"/>
        </w:rPr>
        <w:t xml:space="preserve">David Chyba, stavbyvedoucí </w:t>
      </w:r>
      <w:r w:rsidR="005B0983">
        <w:rPr>
          <w:b/>
          <w:sz w:val="20"/>
          <w:szCs w:val="20"/>
        </w:rPr>
        <w:t xml:space="preserve">ze společnosti </w:t>
      </w:r>
      <w:r w:rsidR="00B0001A">
        <w:rPr>
          <w:b/>
          <w:sz w:val="20"/>
          <w:szCs w:val="20"/>
        </w:rPr>
        <w:t>HOCHTIEF CZ</w:t>
      </w:r>
      <w:r w:rsidR="005B0983">
        <w:rPr>
          <w:bCs/>
          <w:sz w:val="20"/>
          <w:szCs w:val="20"/>
        </w:rPr>
        <w:t xml:space="preserve">: </w:t>
      </w:r>
      <w:r w:rsidR="005B0983">
        <w:rPr>
          <w:bCs/>
          <w:i/>
          <w:iCs/>
          <w:sz w:val="20"/>
          <w:szCs w:val="20"/>
        </w:rPr>
        <w:t>„Naše zkušenost s</w:t>
      </w:r>
      <w:r w:rsidR="00C32E3D">
        <w:rPr>
          <w:bCs/>
          <w:i/>
          <w:iCs/>
          <w:sz w:val="20"/>
          <w:szCs w:val="20"/>
        </w:rPr>
        <w:t xml:space="preserve"> opavským systémem posuvného bednění je velmi dobrá</w:t>
      </w:r>
      <w:r w:rsidR="00CB5BDF">
        <w:rPr>
          <w:bCs/>
          <w:i/>
          <w:iCs/>
          <w:sz w:val="20"/>
          <w:szCs w:val="20"/>
        </w:rPr>
        <w:t xml:space="preserve">. </w:t>
      </w:r>
      <w:r w:rsidR="00C32E3D">
        <w:rPr>
          <w:bCs/>
          <w:i/>
          <w:iCs/>
          <w:sz w:val="20"/>
          <w:szCs w:val="20"/>
        </w:rPr>
        <w:t xml:space="preserve">Jde o propracovanou koncepci </w:t>
      </w:r>
      <w:r w:rsidR="002225C5">
        <w:rPr>
          <w:bCs/>
          <w:i/>
          <w:iCs/>
          <w:sz w:val="20"/>
          <w:szCs w:val="20"/>
        </w:rPr>
        <w:t xml:space="preserve">vyhovující našim potřebám v tunelářském stavitelství. Jako velké plus vidím </w:t>
      </w:r>
      <w:r w:rsidR="00FB20E3">
        <w:rPr>
          <w:bCs/>
          <w:i/>
          <w:iCs/>
          <w:sz w:val="20"/>
          <w:szCs w:val="20"/>
        </w:rPr>
        <w:t xml:space="preserve">také </w:t>
      </w:r>
      <w:r w:rsidR="002225C5">
        <w:rPr>
          <w:bCs/>
          <w:i/>
          <w:iCs/>
          <w:sz w:val="20"/>
          <w:szCs w:val="20"/>
        </w:rPr>
        <w:t>dodržování dohodnutých lhůt</w:t>
      </w:r>
      <w:r w:rsidR="00FB20E3">
        <w:rPr>
          <w:bCs/>
          <w:i/>
          <w:iCs/>
          <w:sz w:val="20"/>
          <w:szCs w:val="20"/>
        </w:rPr>
        <w:t xml:space="preserve"> při přestavbách na jiné profily.“</w:t>
      </w:r>
    </w:p>
    <w:p w14:paraId="007F1F83" w14:textId="354DB66C" w:rsidR="00583044" w:rsidRPr="00583044" w:rsidRDefault="00844741" w:rsidP="00844741">
      <w:pPr>
        <w:rPr>
          <w:bCs/>
          <w:sz w:val="20"/>
          <w:szCs w:val="20"/>
        </w:rPr>
      </w:pPr>
      <w:r w:rsidRPr="008C71B3">
        <w:rPr>
          <w:bCs/>
          <w:i/>
          <w:sz w:val="20"/>
          <w:szCs w:val="20"/>
        </w:rPr>
        <w:t xml:space="preserve">„V současnosti jsme ve fázi </w:t>
      </w:r>
      <w:r w:rsidR="00415132">
        <w:rPr>
          <w:bCs/>
          <w:i/>
          <w:sz w:val="20"/>
          <w:szCs w:val="20"/>
        </w:rPr>
        <w:t>maximálního</w:t>
      </w:r>
      <w:r w:rsidRPr="008C71B3">
        <w:rPr>
          <w:bCs/>
          <w:i/>
          <w:sz w:val="20"/>
          <w:szCs w:val="20"/>
        </w:rPr>
        <w:t xml:space="preserve"> nasazení našich strojů. Plánujeme, že práce budou probíhat až do konce roku 2026. Zkušenosti ze stavby metra D využijeme pro vývoj nových generací zařízení</w:t>
      </w:r>
      <w:r w:rsidR="00C360DE">
        <w:rPr>
          <w:bCs/>
          <w:i/>
          <w:sz w:val="20"/>
          <w:szCs w:val="20"/>
        </w:rPr>
        <w:t xml:space="preserve"> určených pro stavbu jak tunelů metra, tak silničních a železničních tunelů</w:t>
      </w:r>
      <w:r w:rsidRPr="008C71B3">
        <w:rPr>
          <w:bCs/>
          <w:i/>
          <w:sz w:val="20"/>
          <w:szCs w:val="20"/>
        </w:rPr>
        <w:t>, jejichž hlavním cílem bude další zvýšení efektivity i bezpečnosti,“</w:t>
      </w:r>
      <w:r w:rsidR="0087566F">
        <w:rPr>
          <w:bCs/>
          <w:sz w:val="20"/>
          <w:szCs w:val="20"/>
        </w:rPr>
        <w:t xml:space="preserve"> doplnil</w:t>
      </w:r>
      <w:r w:rsidRPr="00844741">
        <w:rPr>
          <w:bCs/>
          <w:sz w:val="20"/>
          <w:szCs w:val="20"/>
        </w:rPr>
        <w:t xml:space="preserve"> </w:t>
      </w:r>
      <w:r w:rsidR="00693C43" w:rsidRPr="00693C43">
        <w:rPr>
          <w:b/>
          <w:sz w:val="20"/>
          <w:szCs w:val="20"/>
        </w:rPr>
        <w:t>Martin</w:t>
      </w:r>
      <w:r w:rsidR="00693C43">
        <w:rPr>
          <w:bCs/>
          <w:sz w:val="20"/>
          <w:szCs w:val="20"/>
        </w:rPr>
        <w:t xml:space="preserve"> </w:t>
      </w:r>
      <w:proofErr w:type="spellStart"/>
      <w:r w:rsidR="003215E1">
        <w:rPr>
          <w:b/>
          <w:bCs/>
          <w:sz w:val="20"/>
          <w:szCs w:val="20"/>
        </w:rPr>
        <w:t>Čmiel</w:t>
      </w:r>
      <w:proofErr w:type="spellEnd"/>
      <w:r w:rsidRPr="00844741">
        <w:rPr>
          <w:bCs/>
          <w:sz w:val="20"/>
          <w:szCs w:val="20"/>
        </w:rPr>
        <w:t>.</w:t>
      </w:r>
    </w:p>
    <w:p w14:paraId="7A571816" w14:textId="15405ED3" w:rsidR="00FD6C65" w:rsidRPr="003B7239" w:rsidRDefault="00FD6C65" w:rsidP="003B7239">
      <w:pPr>
        <w:rPr>
          <w:b/>
          <w:sz w:val="20"/>
          <w:szCs w:val="20"/>
        </w:rPr>
      </w:pPr>
      <w:r w:rsidRPr="003B7239">
        <w:rPr>
          <w:b/>
          <w:sz w:val="18"/>
          <w:szCs w:val="18"/>
        </w:rPr>
        <w:t>O společnosti OSTROJ:</w:t>
      </w:r>
    </w:p>
    <w:p w14:paraId="7A43F235" w14:textId="77777777" w:rsidR="00FD6C65" w:rsidRPr="0051620B" w:rsidRDefault="00FD6C65" w:rsidP="00895746">
      <w:pPr>
        <w:spacing w:line="288" w:lineRule="auto"/>
        <w:rPr>
          <w:sz w:val="18"/>
          <w:szCs w:val="18"/>
        </w:rPr>
      </w:pPr>
      <w:r w:rsidRPr="0051620B">
        <w:rPr>
          <w:sz w:val="18"/>
          <w:szCs w:val="18"/>
        </w:rPr>
        <w:t>OSTROJ a.s. patří k významným strojírenským firmám v České republice. Na trhu působí od roku 1948, ale její historie sahá až do druhé poloviny 19. století. Je ryze českou akciovou společností, její sídlo a výrobní závod se nachází v Opavě. Společnost zaměstnává téměř 800 pracovníků a dosahuje tržeb na úrovni 1,25 miliardy Kč (rok 2023). Do výrobkového portfolia pěti divizí patří široká škála služeb a zařízení, od opracovaných lakovaných svařenců, přes hydraulické válce, hřídele, tiskařské válce, přesné obráběné dílce až po ocelové zápustkové výkovky, galvanické zinkování, dopravníkové systémy i stroje pro podzemní stavitelství a hlubinnou těžbu uhlí.</w:t>
      </w:r>
    </w:p>
    <w:p w14:paraId="1BAFE2F4" w14:textId="281100F3" w:rsidR="00FD6C65" w:rsidRPr="00FD6BA7" w:rsidRDefault="00FD6C65" w:rsidP="00FD6C65">
      <w:pPr>
        <w:pStyle w:val="Nadpis4"/>
        <w:rPr>
          <w:b w:val="0"/>
          <w:bCs w:val="0"/>
          <w:sz w:val="18"/>
          <w:szCs w:val="18"/>
        </w:rPr>
      </w:pPr>
      <w:r w:rsidRPr="0051620B">
        <w:rPr>
          <w:sz w:val="18"/>
          <w:szCs w:val="18"/>
        </w:rPr>
        <w:t>Příloha:</w:t>
      </w:r>
      <w:r w:rsidR="005C79C1">
        <w:rPr>
          <w:sz w:val="18"/>
          <w:szCs w:val="18"/>
        </w:rPr>
        <w:t xml:space="preserve"> </w:t>
      </w:r>
      <w:r w:rsidR="00FD6BA7">
        <w:rPr>
          <w:b w:val="0"/>
          <w:bCs w:val="0"/>
          <w:sz w:val="18"/>
          <w:szCs w:val="18"/>
        </w:rPr>
        <w:t>Bednění z </w:t>
      </w:r>
      <w:proofErr w:type="spellStart"/>
      <w:r w:rsidR="00FD6BA7">
        <w:rPr>
          <w:b w:val="0"/>
          <w:bCs w:val="0"/>
          <w:sz w:val="18"/>
          <w:szCs w:val="18"/>
        </w:rPr>
        <w:t>OSTROJe</w:t>
      </w:r>
      <w:proofErr w:type="spellEnd"/>
      <w:r w:rsidR="00FD6BA7">
        <w:rPr>
          <w:b w:val="0"/>
          <w:bCs w:val="0"/>
          <w:sz w:val="18"/>
          <w:szCs w:val="18"/>
        </w:rPr>
        <w:t xml:space="preserve"> při betonáži nové linky pražského metra</w:t>
      </w:r>
    </w:p>
    <w:p w14:paraId="45A25C51" w14:textId="77777777" w:rsidR="00FD6C65" w:rsidRPr="0051620B" w:rsidRDefault="00FD6C65" w:rsidP="00FD6C65">
      <w:pPr>
        <w:pStyle w:val="Nadpis4"/>
        <w:rPr>
          <w:sz w:val="18"/>
          <w:szCs w:val="18"/>
        </w:rPr>
      </w:pPr>
      <w:r w:rsidRPr="0051620B">
        <w:rPr>
          <w:sz w:val="18"/>
          <w:szCs w:val="18"/>
        </w:rPr>
        <w:t>Kontakt pro média:</w:t>
      </w:r>
    </w:p>
    <w:p w14:paraId="00BC79AE" w14:textId="20CA3E8C" w:rsidR="00FD6C65" w:rsidRPr="0051620B" w:rsidRDefault="00FD6C65" w:rsidP="002D7201">
      <w:pPr>
        <w:pStyle w:val="Bezmezer"/>
        <w:spacing w:after="40"/>
        <w:rPr>
          <w:sz w:val="18"/>
          <w:szCs w:val="18"/>
        </w:rPr>
      </w:pPr>
      <w:r w:rsidRPr="0051620B">
        <w:rPr>
          <w:sz w:val="18"/>
          <w:szCs w:val="18"/>
        </w:rPr>
        <w:t>Mgr. Petr Fojtík</w:t>
      </w:r>
      <w:r w:rsidR="002D7201">
        <w:rPr>
          <w:sz w:val="18"/>
          <w:szCs w:val="18"/>
        </w:rPr>
        <w:br/>
      </w:r>
      <w:r w:rsidRPr="0051620B">
        <w:rPr>
          <w:sz w:val="18"/>
          <w:szCs w:val="18"/>
        </w:rPr>
        <w:t>marketingový specialista OSTROJ a.s.</w:t>
      </w:r>
    </w:p>
    <w:p w14:paraId="5994AB0D" w14:textId="77777777" w:rsidR="00FD6C65" w:rsidRPr="0051620B" w:rsidRDefault="00E87A71" w:rsidP="002D7201">
      <w:pPr>
        <w:pStyle w:val="Bezmezer"/>
        <w:spacing w:after="40"/>
        <w:rPr>
          <w:sz w:val="18"/>
          <w:szCs w:val="18"/>
        </w:rPr>
      </w:pPr>
      <w:hyperlink r:id="rId7" w:history="1">
        <w:r w:rsidR="00FD6C65" w:rsidRPr="0051620B">
          <w:rPr>
            <w:rStyle w:val="Hypertextovodkaz"/>
            <w:sz w:val="18"/>
            <w:szCs w:val="18"/>
          </w:rPr>
          <w:t>petr.fojtik@ostroj.cz</w:t>
        </w:r>
      </w:hyperlink>
    </w:p>
    <w:p w14:paraId="7B40A717" w14:textId="066BEF69" w:rsidR="00FD6C65" w:rsidRPr="00FD6C65" w:rsidRDefault="00FD6C65" w:rsidP="002D7201">
      <w:pPr>
        <w:pStyle w:val="Bezmezer"/>
        <w:spacing w:after="40"/>
        <w:rPr>
          <w:sz w:val="18"/>
          <w:szCs w:val="18"/>
        </w:rPr>
      </w:pPr>
      <w:r w:rsidRPr="0051620B">
        <w:rPr>
          <w:sz w:val="18"/>
          <w:szCs w:val="18"/>
        </w:rPr>
        <w:t>+420 735 129</w:t>
      </w:r>
      <w:r>
        <w:rPr>
          <w:sz w:val="18"/>
          <w:szCs w:val="18"/>
        </w:rPr>
        <w:t> </w:t>
      </w:r>
      <w:r w:rsidRPr="0051620B">
        <w:rPr>
          <w:sz w:val="18"/>
          <w:szCs w:val="18"/>
        </w:rPr>
        <w:t>288</w:t>
      </w:r>
    </w:p>
    <w:sectPr w:rsidR="00FD6C65" w:rsidRPr="00FD6C65" w:rsidSect="00F569F6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3C059" w14:textId="77777777" w:rsidR="00E87A71" w:rsidRDefault="00E87A71" w:rsidP="005426D6">
      <w:pPr>
        <w:spacing w:after="0" w:line="240" w:lineRule="auto"/>
      </w:pPr>
      <w:r>
        <w:separator/>
      </w:r>
    </w:p>
  </w:endnote>
  <w:endnote w:type="continuationSeparator" w:id="0">
    <w:p w14:paraId="56F366D9" w14:textId="77777777" w:rsidR="00E87A71" w:rsidRDefault="00E87A71" w:rsidP="0054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F3584" w14:textId="77777777" w:rsidR="00E87A71" w:rsidRDefault="00E87A71" w:rsidP="005426D6">
      <w:pPr>
        <w:spacing w:after="0" w:line="240" w:lineRule="auto"/>
      </w:pPr>
      <w:r>
        <w:separator/>
      </w:r>
    </w:p>
  </w:footnote>
  <w:footnote w:type="continuationSeparator" w:id="0">
    <w:p w14:paraId="445929AB" w14:textId="77777777" w:rsidR="00E87A71" w:rsidRDefault="00E87A71" w:rsidP="0054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00D44" w14:textId="593712DD" w:rsidR="005426D6" w:rsidRDefault="00E87A71">
    <w:pPr>
      <w:pStyle w:val="Zhlav"/>
    </w:pPr>
    <w:r>
      <w:rPr>
        <w:noProof/>
      </w:rPr>
      <w:pict w14:anchorId="30DB9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10" o:spid="_x0000_s2080" type="#_x0000_t75" style="position:absolute;margin-left:0;margin-top:0;width:595.4pt;height:842.2pt;z-index:-251657216;mso-position-horizontal:center;mso-position-horizontal-relative:margin;mso-position-vertical:center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82D56" w14:textId="73C7CD01" w:rsidR="005426D6" w:rsidRDefault="00E87A71">
    <w:pPr>
      <w:pStyle w:val="Zhlav"/>
    </w:pPr>
    <w:r>
      <w:rPr>
        <w:noProof/>
      </w:rPr>
      <w:pict w14:anchorId="53109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11" o:spid="_x0000_s2081" type="#_x0000_t75" style="position:absolute;margin-left:-110.55pt;margin-top:-48.1pt;width:595.4pt;height:842.2pt;z-index:-251656192;mso-position-horizontal-relative:margin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2F97E" w14:textId="1F38E933" w:rsidR="005426D6" w:rsidRDefault="00E87A71">
    <w:pPr>
      <w:pStyle w:val="Zhlav"/>
    </w:pPr>
    <w:r>
      <w:rPr>
        <w:noProof/>
      </w:rPr>
      <w:pict w14:anchorId="65571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09" o:spid="_x0000_s2079" type="#_x0000_t75" style="position:absolute;margin-left:0;margin-top:0;width:595.4pt;height:842.2pt;z-index:-251658240;mso-position-horizontal:center;mso-position-horizontal-relative:margin;mso-position-vertical:center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D6"/>
    <w:rsid w:val="00003524"/>
    <w:rsid w:val="00005ACB"/>
    <w:rsid w:val="00005BF9"/>
    <w:rsid w:val="0000616A"/>
    <w:rsid w:val="00017574"/>
    <w:rsid w:val="00027CCA"/>
    <w:rsid w:val="00030C49"/>
    <w:rsid w:val="00040308"/>
    <w:rsid w:val="00057BAB"/>
    <w:rsid w:val="00073E9E"/>
    <w:rsid w:val="00085DF0"/>
    <w:rsid w:val="000C0DD9"/>
    <w:rsid w:val="000C60B9"/>
    <w:rsid w:val="000C7F90"/>
    <w:rsid w:val="000D19E1"/>
    <w:rsid w:val="000E5AFA"/>
    <w:rsid w:val="00100546"/>
    <w:rsid w:val="001015AB"/>
    <w:rsid w:val="001058AD"/>
    <w:rsid w:val="001112E2"/>
    <w:rsid w:val="001172C3"/>
    <w:rsid w:val="00132119"/>
    <w:rsid w:val="00134A49"/>
    <w:rsid w:val="00150123"/>
    <w:rsid w:val="00151687"/>
    <w:rsid w:val="001525C7"/>
    <w:rsid w:val="0018026A"/>
    <w:rsid w:val="00187D2F"/>
    <w:rsid w:val="001A109A"/>
    <w:rsid w:val="001B3664"/>
    <w:rsid w:val="001B7C20"/>
    <w:rsid w:val="001C2ECB"/>
    <w:rsid w:val="001C48D8"/>
    <w:rsid w:val="001C4A16"/>
    <w:rsid w:val="001D4897"/>
    <w:rsid w:val="001D490D"/>
    <w:rsid w:val="001E2E3D"/>
    <w:rsid w:val="001E43AA"/>
    <w:rsid w:val="002163E8"/>
    <w:rsid w:val="00217323"/>
    <w:rsid w:val="002225C5"/>
    <w:rsid w:val="002348C9"/>
    <w:rsid w:val="002462C1"/>
    <w:rsid w:val="0024651B"/>
    <w:rsid w:val="0026560D"/>
    <w:rsid w:val="002714ED"/>
    <w:rsid w:val="0027302B"/>
    <w:rsid w:val="00283600"/>
    <w:rsid w:val="0028549F"/>
    <w:rsid w:val="002B5688"/>
    <w:rsid w:val="002C50B4"/>
    <w:rsid w:val="002D7201"/>
    <w:rsid w:val="002E2720"/>
    <w:rsid w:val="0031147D"/>
    <w:rsid w:val="003124EE"/>
    <w:rsid w:val="003215E1"/>
    <w:rsid w:val="00334361"/>
    <w:rsid w:val="003401AB"/>
    <w:rsid w:val="00350FB6"/>
    <w:rsid w:val="00383735"/>
    <w:rsid w:val="00386CE6"/>
    <w:rsid w:val="00390B48"/>
    <w:rsid w:val="003A6FD7"/>
    <w:rsid w:val="003B0C8B"/>
    <w:rsid w:val="003B2395"/>
    <w:rsid w:val="003B4779"/>
    <w:rsid w:val="003B7239"/>
    <w:rsid w:val="003C0BC7"/>
    <w:rsid w:val="003D2D37"/>
    <w:rsid w:val="003E5E10"/>
    <w:rsid w:val="003E6311"/>
    <w:rsid w:val="003F0390"/>
    <w:rsid w:val="003F1D94"/>
    <w:rsid w:val="00404F2C"/>
    <w:rsid w:val="004107BE"/>
    <w:rsid w:val="00415132"/>
    <w:rsid w:val="004159C9"/>
    <w:rsid w:val="00425CEA"/>
    <w:rsid w:val="00427F87"/>
    <w:rsid w:val="00434700"/>
    <w:rsid w:val="00440BFE"/>
    <w:rsid w:val="00444EF9"/>
    <w:rsid w:val="00452885"/>
    <w:rsid w:val="00460BB4"/>
    <w:rsid w:val="004866CF"/>
    <w:rsid w:val="004877B8"/>
    <w:rsid w:val="004A2142"/>
    <w:rsid w:val="004B2763"/>
    <w:rsid w:val="004B4451"/>
    <w:rsid w:val="004D0F4E"/>
    <w:rsid w:val="004E1CF8"/>
    <w:rsid w:val="004F5B66"/>
    <w:rsid w:val="0051620B"/>
    <w:rsid w:val="00516BD1"/>
    <w:rsid w:val="00533677"/>
    <w:rsid w:val="00535F86"/>
    <w:rsid w:val="005426D6"/>
    <w:rsid w:val="00565071"/>
    <w:rsid w:val="00583044"/>
    <w:rsid w:val="00584572"/>
    <w:rsid w:val="00586290"/>
    <w:rsid w:val="00593C1A"/>
    <w:rsid w:val="00595B95"/>
    <w:rsid w:val="005A07E4"/>
    <w:rsid w:val="005B0983"/>
    <w:rsid w:val="005B285E"/>
    <w:rsid w:val="005C79C1"/>
    <w:rsid w:val="005D706D"/>
    <w:rsid w:val="005E4CD2"/>
    <w:rsid w:val="00606CF8"/>
    <w:rsid w:val="00610B49"/>
    <w:rsid w:val="006332FB"/>
    <w:rsid w:val="00646963"/>
    <w:rsid w:val="00670DC5"/>
    <w:rsid w:val="00676F45"/>
    <w:rsid w:val="00693C43"/>
    <w:rsid w:val="006B70E2"/>
    <w:rsid w:val="006E3DD4"/>
    <w:rsid w:val="006E5A6D"/>
    <w:rsid w:val="006F0387"/>
    <w:rsid w:val="006F0860"/>
    <w:rsid w:val="006F58FE"/>
    <w:rsid w:val="0073054F"/>
    <w:rsid w:val="007653F6"/>
    <w:rsid w:val="007908AA"/>
    <w:rsid w:val="007A7EBC"/>
    <w:rsid w:val="007B0FFF"/>
    <w:rsid w:val="007C545F"/>
    <w:rsid w:val="007C6357"/>
    <w:rsid w:val="007E48A8"/>
    <w:rsid w:val="008005BF"/>
    <w:rsid w:val="008014CF"/>
    <w:rsid w:val="00844741"/>
    <w:rsid w:val="0087566F"/>
    <w:rsid w:val="00883786"/>
    <w:rsid w:val="00895746"/>
    <w:rsid w:val="008B0B25"/>
    <w:rsid w:val="008C71B3"/>
    <w:rsid w:val="008C7B5D"/>
    <w:rsid w:val="008E6C18"/>
    <w:rsid w:val="008F0B0D"/>
    <w:rsid w:val="00916647"/>
    <w:rsid w:val="00917DD5"/>
    <w:rsid w:val="009251B4"/>
    <w:rsid w:val="00925801"/>
    <w:rsid w:val="00934A0E"/>
    <w:rsid w:val="00956232"/>
    <w:rsid w:val="00961B9C"/>
    <w:rsid w:val="009674EA"/>
    <w:rsid w:val="00974E6C"/>
    <w:rsid w:val="00975D0B"/>
    <w:rsid w:val="009829F7"/>
    <w:rsid w:val="009915DE"/>
    <w:rsid w:val="009A094A"/>
    <w:rsid w:val="009B4D08"/>
    <w:rsid w:val="009B5432"/>
    <w:rsid w:val="009B7210"/>
    <w:rsid w:val="009C1024"/>
    <w:rsid w:val="009C37F1"/>
    <w:rsid w:val="009D5420"/>
    <w:rsid w:val="00A1034D"/>
    <w:rsid w:val="00A109E9"/>
    <w:rsid w:val="00A10D71"/>
    <w:rsid w:val="00A1209E"/>
    <w:rsid w:val="00A23E44"/>
    <w:rsid w:val="00A43419"/>
    <w:rsid w:val="00A63551"/>
    <w:rsid w:val="00A93FAC"/>
    <w:rsid w:val="00AA43B3"/>
    <w:rsid w:val="00AA7B09"/>
    <w:rsid w:val="00AB071A"/>
    <w:rsid w:val="00AB09A3"/>
    <w:rsid w:val="00AB2A83"/>
    <w:rsid w:val="00AB3D8D"/>
    <w:rsid w:val="00AC4582"/>
    <w:rsid w:val="00AD7853"/>
    <w:rsid w:val="00AE11FB"/>
    <w:rsid w:val="00AE192B"/>
    <w:rsid w:val="00AE3379"/>
    <w:rsid w:val="00B0001A"/>
    <w:rsid w:val="00B0726A"/>
    <w:rsid w:val="00B133B9"/>
    <w:rsid w:val="00B2338D"/>
    <w:rsid w:val="00B235A6"/>
    <w:rsid w:val="00B2538E"/>
    <w:rsid w:val="00B30DEB"/>
    <w:rsid w:val="00B524C2"/>
    <w:rsid w:val="00B55B11"/>
    <w:rsid w:val="00B72C19"/>
    <w:rsid w:val="00B9146B"/>
    <w:rsid w:val="00B957FB"/>
    <w:rsid w:val="00BA26B1"/>
    <w:rsid w:val="00BA52CD"/>
    <w:rsid w:val="00BB68F6"/>
    <w:rsid w:val="00BC4F94"/>
    <w:rsid w:val="00BD3BD7"/>
    <w:rsid w:val="00BD7C3B"/>
    <w:rsid w:val="00BE031B"/>
    <w:rsid w:val="00BE7FF3"/>
    <w:rsid w:val="00C04FF3"/>
    <w:rsid w:val="00C05222"/>
    <w:rsid w:val="00C11175"/>
    <w:rsid w:val="00C32E3D"/>
    <w:rsid w:val="00C360DE"/>
    <w:rsid w:val="00C363DC"/>
    <w:rsid w:val="00C40DEA"/>
    <w:rsid w:val="00C4785D"/>
    <w:rsid w:val="00C7112F"/>
    <w:rsid w:val="00CA7C2C"/>
    <w:rsid w:val="00CB5BDF"/>
    <w:rsid w:val="00CC46DB"/>
    <w:rsid w:val="00CF3F9D"/>
    <w:rsid w:val="00D05BB0"/>
    <w:rsid w:val="00D132E2"/>
    <w:rsid w:val="00D155BE"/>
    <w:rsid w:val="00D402F5"/>
    <w:rsid w:val="00D57293"/>
    <w:rsid w:val="00D97B55"/>
    <w:rsid w:val="00DA4636"/>
    <w:rsid w:val="00DB3FA5"/>
    <w:rsid w:val="00DB5268"/>
    <w:rsid w:val="00DC0958"/>
    <w:rsid w:val="00DC50C6"/>
    <w:rsid w:val="00DD183D"/>
    <w:rsid w:val="00DF1A0A"/>
    <w:rsid w:val="00DF473D"/>
    <w:rsid w:val="00E3059E"/>
    <w:rsid w:val="00E42626"/>
    <w:rsid w:val="00E4342A"/>
    <w:rsid w:val="00E56ECD"/>
    <w:rsid w:val="00E667AD"/>
    <w:rsid w:val="00E859B0"/>
    <w:rsid w:val="00E87A71"/>
    <w:rsid w:val="00E93A22"/>
    <w:rsid w:val="00E95F5D"/>
    <w:rsid w:val="00EB44E4"/>
    <w:rsid w:val="00EF025F"/>
    <w:rsid w:val="00EF1424"/>
    <w:rsid w:val="00F067EA"/>
    <w:rsid w:val="00F11067"/>
    <w:rsid w:val="00F14198"/>
    <w:rsid w:val="00F27983"/>
    <w:rsid w:val="00F27E93"/>
    <w:rsid w:val="00F42801"/>
    <w:rsid w:val="00F52448"/>
    <w:rsid w:val="00F54808"/>
    <w:rsid w:val="00F569F6"/>
    <w:rsid w:val="00F62383"/>
    <w:rsid w:val="00F65272"/>
    <w:rsid w:val="00FB1936"/>
    <w:rsid w:val="00FB1AB8"/>
    <w:rsid w:val="00FB20E3"/>
    <w:rsid w:val="00FD6BA7"/>
    <w:rsid w:val="00FD6C65"/>
    <w:rsid w:val="00FD7C8A"/>
    <w:rsid w:val="00FE0774"/>
    <w:rsid w:val="00FF270C"/>
    <w:rsid w:val="037E1FC6"/>
    <w:rsid w:val="0D75E80B"/>
    <w:rsid w:val="1D9243C8"/>
    <w:rsid w:val="2889BEFB"/>
    <w:rsid w:val="306A039A"/>
    <w:rsid w:val="3E9865D8"/>
    <w:rsid w:val="3F2BFB05"/>
    <w:rsid w:val="79447625"/>
    <w:rsid w:val="798EA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7EDCC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48C9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094A"/>
    <w:pPr>
      <w:keepNext/>
      <w:keepLines/>
      <w:spacing w:before="80" w:after="40"/>
      <w:outlineLvl w:val="3"/>
    </w:pPr>
    <w:rPr>
      <w:rFonts w:eastAsiaTheme="majorEastAsia" w:cstheme="majorBidi"/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348C9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8C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348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348C9"/>
    <w:rPr>
      <w:rFonts w:eastAsiaTheme="majorEastAsia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A094A"/>
    <w:rPr>
      <w:rFonts w:eastAsiaTheme="majorEastAsia" w:cstheme="majorBidi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2348C9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6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6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6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6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09A3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09A3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09A3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B09A3"/>
    <w:rPr>
      <w:rFonts w:eastAsiaTheme="majorEastAsia" w:cstheme="majorBidi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54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6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5426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5426D6"/>
    <w:rPr>
      <w:i/>
      <w:iCs/>
      <w:color w:val="005B39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5426D6"/>
    <w:pPr>
      <w:pBdr>
        <w:top w:val="single" w:sz="4" w:space="10" w:color="005B39" w:themeColor="accent1" w:themeShade="BF"/>
        <w:bottom w:val="single" w:sz="4" w:space="10" w:color="005B39" w:themeColor="accent1" w:themeShade="BF"/>
      </w:pBdr>
      <w:spacing w:before="360" w:after="360"/>
      <w:ind w:left="864" w:right="864"/>
      <w:jc w:val="center"/>
    </w:pPr>
    <w:rPr>
      <w:i/>
      <w:iCs/>
      <w:color w:val="005B39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6D6"/>
    <w:rPr>
      <w:i/>
      <w:iCs/>
      <w:color w:val="005B39" w:themeColor="accent1" w:themeShade="BF"/>
    </w:rPr>
  </w:style>
  <w:style w:type="character" w:styleId="Odkazintenzivn">
    <w:name w:val="Intense Reference"/>
    <w:basedOn w:val="Standardnpsmoodstavce"/>
    <w:uiPriority w:val="32"/>
    <w:rsid w:val="005426D6"/>
    <w:rPr>
      <w:b/>
      <w:bCs/>
      <w:smallCaps/>
      <w:color w:val="005B39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6D6"/>
  </w:style>
  <w:style w:type="paragraph" w:styleId="Zpat">
    <w:name w:val="footer"/>
    <w:basedOn w:val="Normln"/>
    <w:link w:val="Zpat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6D6"/>
  </w:style>
  <w:style w:type="paragraph" w:styleId="Bezmezer">
    <w:name w:val="No Spacing"/>
    <w:uiPriority w:val="1"/>
    <w:qFormat/>
    <w:rsid w:val="00AB09A3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rsid w:val="00AB09A3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40DEA"/>
    <w:rPr>
      <w:color w:val="2FAB6A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0D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159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48C9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094A"/>
    <w:pPr>
      <w:keepNext/>
      <w:keepLines/>
      <w:spacing w:before="80" w:after="40"/>
      <w:outlineLvl w:val="3"/>
    </w:pPr>
    <w:rPr>
      <w:rFonts w:eastAsiaTheme="majorEastAsia" w:cstheme="majorBidi"/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348C9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8C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348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348C9"/>
    <w:rPr>
      <w:rFonts w:eastAsiaTheme="majorEastAsia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A094A"/>
    <w:rPr>
      <w:rFonts w:eastAsiaTheme="majorEastAsia" w:cstheme="majorBidi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2348C9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6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6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6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6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09A3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09A3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09A3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B09A3"/>
    <w:rPr>
      <w:rFonts w:eastAsiaTheme="majorEastAsia" w:cstheme="majorBidi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54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6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5426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5426D6"/>
    <w:rPr>
      <w:i/>
      <w:iCs/>
      <w:color w:val="005B39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5426D6"/>
    <w:pPr>
      <w:pBdr>
        <w:top w:val="single" w:sz="4" w:space="10" w:color="005B39" w:themeColor="accent1" w:themeShade="BF"/>
        <w:bottom w:val="single" w:sz="4" w:space="10" w:color="005B39" w:themeColor="accent1" w:themeShade="BF"/>
      </w:pBdr>
      <w:spacing w:before="360" w:after="360"/>
      <w:ind w:left="864" w:right="864"/>
      <w:jc w:val="center"/>
    </w:pPr>
    <w:rPr>
      <w:i/>
      <w:iCs/>
      <w:color w:val="005B39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6D6"/>
    <w:rPr>
      <w:i/>
      <w:iCs/>
      <w:color w:val="005B39" w:themeColor="accent1" w:themeShade="BF"/>
    </w:rPr>
  </w:style>
  <w:style w:type="character" w:styleId="Odkazintenzivn">
    <w:name w:val="Intense Reference"/>
    <w:basedOn w:val="Standardnpsmoodstavce"/>
    <w:uiPriority w:val="32"/>
    <w:rsid w:val="005426D6"/>
    <w:rPr>
      <w:b/>
      <w:bCs/>
      <w:smallCaps/>
      <w:color w:val="005B39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6D6"/>
  </w:style>
  <w:style w:type="paragraph" w:styleId="Zpat">
    <w:name w:val="footer"/>
    <w:basedOn w:val="Normln"/>
    <w:link w:val="Zpat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6D6"/>
  </w:style>
  <w:style w:type="paragraph" w:styleId="Bezmezer">
    <w:name w:val="No Spacing"/>
    <w:uiPriority w:val="1"/>
    <w:qFormat/>
    <w:rsid w:val="00AB09A3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rsid w:val="00AB09A3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40DEA"/>
    <w:rPr>
      <w:color w:val="2FAB6A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0D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15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.fojtik@ostroj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STROJ">
      <a:dk1>
        <a:sysClr val="windowText" lastClr="000000"/>
      </a:dk1>
      <a:lt1>
        <a:sysClr val="window" lastClr="FFFFFF"/>
      </a:lt1>
      <a:dk2>
        <a:srgbClr val="162C23"/>
      </a:dk2>
      <a:lt2>
        <a:srgbClr val="F4F4F4"/>
      </a:lt2>
      <a:accent1>
        <a:srgbClr val="007A4D"/>
      </a:accent1>
      <a:accent2>
        <a:srgbClr val="2FAB6A"/>
      </a:accent2>
      <a:accent3>
        <a:srgbClr val="93CCAB"/>
      </a:accent3>
      <a:accent4>
        <a:srgbClr val="C3E1CE"/>
      </a:accent4>
      <a:accent5>
        <a:srgbClr val="DA1E28"/>
      </a:accent5>
      <a:accent6>
        <a:srgbClr val="0F62FE"/>
      </a:accent6>
      <a:hlink>
        <a:srgbClr val="2FAB6A"/>
      </a:hlink>
      <a:folHlink>
        <a:srgbClr val="007A4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OSTROJ, a.s.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Fojtík</dc:creator>
  <cp:keywords/>
  <dc:description/>
  <cp:lastModifiedBy>CrestAE</cp:lastModifiedBy>
  <cp:revision>14</cp:revision>
  <dcterms:created xsi:type="dcterms:W3CDTF">2025-05-15T06:45:00Z</dcterms:created>
  <dcterms:modified xsi:type="dcterms:W3CDTF">2025-06-17T05:27:00Z</dcterms:modified>
</cp:coreProperties>
</file>